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1B" w:rsidRPr="000817DE" w:rsidRDefault="00E9431B" w:rsidP="00E9431B">
      <w:pPr>
        <w:shd w:val="clear" w:color="auto" w:fill="FFFFFF"/>
        <w:spacing w:after="0" w:line="240" w:lineRule="auto"/>
        <w:ind w:left="-546"/>
        <w:jc w:val="center"/>
        <w:rPr>
          <w:rFonts w:ascii="Times New Roman" w:eastAsia="Calibri" w:hAnsi="Times New Roman" w:cs="Times New Roman"/>
          <w:b/>
          <w:spacing w:val="-2"/>
        </w:rPr>
      </w:pPr>
      <w:r w:rsidRPr="000817DE">
        <w:rPr>
          <w:rFonts w:ascii="Times New Roman" w:eastAsia="Calibri" w:hAnsi="Times New Roman" w:cs="Times New Roman"/>
          <w:b/>
          <w:spacing w:val="2"/>
        </w:rPr>
        <w:t xml:space="preserve">ОБЩЕРОССИЙСКАЯ ОБЩЕСТВЕННО-ГОСУДАРСТВЕННАЯ </w:t>
      </w:r>
      <w:r w:rsidRPr="000817DE">
        <w:rPr>
          <w:rFonts w:ascii="Times New Roman" w:eastAsia="Calibri" w:hAnsi="Times New Roman" w:cs="Times New Roman"/>
          <w:b/>
          <w:spacing w:val="-2"/>
        </w:rPr>
        <w:t>ОРГАНИЗАЦИЯ</w:t>
      </w:r>
    </w:p>
    <w:p w:rsidR="00E9431B" w:rsidRPr="000817DE" w:rsidRDefault="00E9431B" w:rsidP="00E9431B">
      <w:pPr>
        <w:shd w:val="clear" w:color="auto" w:fill="FFFFFF"/>
        <w:spacing w:after="0" w:line="240" w:lineRule="auto"/>
        <w:ind w:left="-546"/>
        <w:jc w:val="center"/>
        <w:rPr>
          <w:rFonts w:ascii="Times New Roman" w:eastAsia="Calibri" w:hAnsi="Times New Roman" w:cs="Times New Roman"/>
          <w:b/>
          <w:spacing w:val="-2"/>
        </w:rPr>
      </w:pPr>
      <w:r w:rsidRPr="000817DE">
        <w:rPr>
          <w:rFonts w:ascii="Times New Roman" w:eastAsia="Calibri" w:hAnsi="Times New Roman" w:cs="Times New Roman"/>
          <w:b/>
          <w:spacing w:val="-2"/>
        </w:rPr>
        <w:t>«ДОБРОВОЛЬНОЕ ОБЩЕСТВО СОДЕЙСТВИЯ АРМИИ, АВИАЦИИ И ФЛОТУ РОССИИ</w:t>
      </w:r>
      <w:r w:rsidRPr="000817DE">
        <w:rPr>
          <w:rFonts w:ascii="Times New Roman" w:eastAsia="Calibri" w:hAnsi="Times New Roman" w:cs="Times New Roman"/>
          <w:b/>
        </w:rPr>
        <w:t>»</w:t>
      </w:r>
    </w:p>
    <w:p w:rsidR="00E9431B" w:rsidRPr="000817DE" w:rsidRDefault="00E9431B" w:rsidP="00E9431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817DE">
        <w:rPr>
          <w:rFonts w:ascii="Times New Roman" w:eastAsia="Calibri" w:hAnsi="Times New Roman" w:cs="Times New Roman"/>
          <w:b/>
        </w:rPr>
        <w:t>(ДОСААФ РОССИИ)</w:t>
      </w:r>
    </w:p>
    <w:p w:rsidR="00E9431B" w:rsidRDefault="00E9431B" w:rsidP="00E943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93345</wp:posOffset>
            </wp:positionV>
            <wp:extent cx="647700" cy="657225"/>
            <wp:effectExtent l="19050" t="0" r="0" b="0"/>
            <wp:wrapThrough wrapText="bothSides">
              <wp:wrapPolygon edited="0">
                <wp:start x="-635" y="0"/>
                <wp:lineTo x="-635" y="21287"/>
                <wp:lineTo x="21600" y="21287"/>
                <wp:lineTo x="21600" y="0"/>
                <wp:lineTo x="-635" y="0"/>
              </wp:wrapPolygon>
            </wp:wrapThrough>
            <wp:docPr id="10" name="Рисунок 1" descr="C:\Documents and Settings\taratun.sport\Мои документы\Downloads\DOSAA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taratun.sport\Мои документы\Downloads\DOSAAF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solidFill>
                      <a:srgbClr val="558ED5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31B" w:rsidRDefault="00E9431B" w:rsidP="00E94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431B" w:rsidRPr="002C25BA" w:rsidRDefault="00E9431B" w:rsidP="00E943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5B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9431B" w:rsidRPr="002C25BA" w:rsidRDefault="00E9431B" w:rsidP="00E943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ФИЗКУЛЬТУРНО-СПОРТИВНОМ КОМПЛЕКСЕ</w:t>
      </w:r>
      <w:r w:rsidRPr="002C25B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9431B" w:rsidRPr="007930D4" w:rsidRDefault="00E9431B" w:rsidP="00E9431B">
      <w:pPr>
        <w:shd w:val="clear" w:color="auto" w:fill="FFFFFF"/>
        <w:spacing w:after="0" w:line="240" w:lineRule="auto"/>
        <w:ind w:left="-54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930D4">
        <w:rPr>
          <w:rFonts w:ascii="Times New Roman" w:eastAsia="Calibri" w:hAnsi="Times New Roman" w:cs="Times New Roman"/>
          <w:b/>
          <w:sz w:val="32"/>
          <w:szCs w:val="32"/>
        </w:rPr>
        <w:t>ДОСААФ РОССИИ</w:t>
      </w:r>
      <w:r w:rsidRPr="007930D4">
        <w:rPr>
          <w:rFonts w:ascii="Times New Roman" w:eastAsia="Calibri" w:hAnsi="Times New Roman" w:cs="Times New Roman"/>
          <w:b/>
          <w:spacing w:val="2"/>
          <w:sz w:val="32"/>
          <w:szCs w:val="32"/>
        </w:rPr>
        <w:t xml:space="preserve"> </w:t>
      </w:r>
    </w:p>
    <w:p w:rsidR="00E9431B" w:rsidRDefault="00E9431B" w:rsidP="00E943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5B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«ГОТОВ К ТРУДУ И ОБОРОНЕ</w:t>
      </w:r>
      <w:r w:rsidRPr="002C25BA">
        <w:rPr>
          <w:rFonts w:ascii="Times New Roman" w:hAnsi="Times New Roman" w:cs="Times New Roman"/>
          <w:b/>
          <w:sz w:val="32"/>
          <w:szCs w:val="32"/>
        </w:rPr>
        <w:t>»</w:t>
      </w:r>
    </w:p>
    <w:p w:rsidR="00E9431B" w:rsidRDefault="00E9431B" w:rsidP="00E943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31B" w:rsidRDefault="008C6F4F" w:rsidP="00E943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F4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685925" cy="1762125"/>
            <wp:effectExtent l="19050" t="0" r="9525" b="0"/>
            <wp:docPr id="12" name="Рисунок 1" descr="C:\Documents and Settings\semenov.uopr\Local Settings\Temporary Internet Files\Content.Word\ГТО 1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menov.uopr\Local Settings\Temporary Internet Files\Content.Word\ГТО 1с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58" cy="176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1B" w:rsidRDefault="00E9431B" w:rsidP="00E94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431B" w:rsidRDefault="00E9431B" w:rsidP="00E9431B">
      <w:pPr>
        <w:rPr>
          <w:rFonts w:ascii="Times New Roman" w:hAnsi="Times New Roman" w:cs="Times New Roman"/>
          <w:b/>
          <w:sz w:val="32"/>
          <w:szCs w:val="32"/>
        </w:rPr>
      </w:pPr>
    </w:p>
    <w:p w:rsidR="00E9431B" w:rsidRDefault="00E9431B" w:rsidP="00E9431B">
      <w:pPr>
        <w:rPr>
          <w:rFonts w:ascii="Times New Roman" w:hAnsi="Times New Roman" w:cs="Times New Roman"/>
          <w:b/>
          <w:sz w:val="32"/>
          <w:szCs w:val="32"/>
        </w:rPr>
      </w:pPr>
    </w:p>
    <w:p w:rsidR="00E9431B" w:rsidRPr="000B7262" w:rsidRDefault="00E9431B" w:rsidP="000B726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9431B" w:rsidRDefault="00E9431B" w:rsidP="000B72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1B" w:rsidRPr="00595818" w:rsidRDefault="00E9431B" w:rsidP="00E94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1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9431B" w:rsidRPr="00595818" w:rsidRDefault="00E9431B" w:rsidP="00E94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18">
        <w:rPr>
          <w:rFonts w:ascii="Times New Roman" w:hAnsi="Times New Roman" w:cs="Times New Roman"/>
          <w:b/>
          <w:sz w:val="28"/>
          <w:szCs w:val="28"/>
        </w:rPr>
        <w:t xml:space="preserve">О ФИЗКУЛЬТУРНО-СПОРТИВНОМ КОМПЛЕКСЕ </w:t>
      </w:r>
    </w:p>
    <w:p w:rsidR="00E9431B" w:rsidRPr="00595818" w:rsidRDefault="00E9431B" w:rsidP="00E94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18">
        <w:rPr>
          <w:rFonts w:ascii="Times New Roman" w:eastAsia="Calibri" w:hAnsi="Times New Roman" w:cs="Times New Roman"/>
          <w:b/>
          <w:sz w:val="28"/>
          <w:szCs w:val="28"/>
        </w:rPr>
        <w:t xml:space="preserve">ДОСААФ РОССИИ </w:t>
      </w:r>
      <w:r w:rsidRPr="00595818">
        <w:rPr>
          <w:rFonts w:ascii="Times New Roman" w:hAnsi="Times New Roman" w:cs="Times New Roman"/>
          <w:b/>
          <w:sz w:val="28"/>
          <w:szCs w:val="28"/>
        </w:rPr>
        <w:t>«ГОТОВ К ТРУДУ И ОБОРОНЕ»</w:t>
      </w:r>
    </w:p>
    <w:p w:rsidR="00E9431B" w:rsidRDefault="00E9431B" w:rsidP="00E9431B">
      <w:pPr>
        <w:shd w:val="clear" w:color="auto" w:fill="FFFFFF"/>
        <w:spacing w:after="0" w:line="240" w:lineRule="auto"/>
        <w:ind w:left="-546"/>
        <w:jc w:val="center"/>
        <w:rPr>
          <w:rFonts w:ascii="Times New Roman" w:hAnsi="Times New Roman" w:cs="Times New Roman"/>
          <w:sz w:val="28"/>
          <w:szCs w:val="28"/>
        </w:rPr>
      </w:pPr>
    </w:p>
    <w:p w:rsidR="00E9431B" w:rsidRPr="004D3FF5" w:rsidRDefault="00E9431B" w:rsidP="00E9431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3FF5">
        <w:rPr>
          <w:rFonts w:ascii="Times New Roman" w:hAnsi="Times New Roman" w:cs="Times New Roman"/>
          <w:b/>
          <w:sz w:val="28"/>
          <w:szCs w:val="28"/>
        </w:rPr>
        <w:t>Цель и задачи Комплекса</w:t>
      </w:r>
    </w:p>
    <w:p w:rsidR="00E9431B" w:rsidRPr="009D7F3C" w:rsidRDefault="00E9431B" w:rsidP="00E9431B">
      <w:pPr>
        <w:pStyle w:val="a4"/>
        <w:shd w:val="clear" w:color="auto" w:fill="FFFFFF"/>
        <w:spacing w:after="0" w:line="240" w:lineRule="auto"/>
        <w:ind w:left="-186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создания Комплекса является возрождение и развитие традиций физической культуры и массового спорта в </w:t>
      </w:r>
      <w:r w:rsidR="00550AC9">
        <w:rPr>
          <w:rFonts w:ascii="Times New Roman" w:hAnsi="Times New Roman" w:cs="Times New Roman"/>
          <w:sz w:val="28"/>
          <w:szCs w:val="28"/>
        </w:rPr>
        <w:t>субъектах Российской Федерации</w:t>
      </w:r>
      <w:r w:rsidR="000A53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организациях и образовательных учреждениях ДОСААФ России.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Комплекса являются: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 среди населения;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интереса молодежи допризывного и призывного возрастов к развитию физических и волевых качеств, готовности к защите Отечества;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осуществление контроля за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культурно-спортивного и массового досуга населения.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Pr="004D3FF5" w:rsidRDefault="00E9431B" w:rsidP="00E9431B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F5">
        <w:rPr>
          <w:rFonts w:ascii="Times New Roman" w:hAnsi="Times New Roman" w:cs="Times New Roman"/>
          <w:b/>
          <w:sz w:val="28"/>
          <w:szCs w:val="28"/>
        </w:rPr>
        <w:t>Содержание и структура Комплекса</w:t>
      </w:r>
    </w:p>
    <w:p w:rsidR="00E9431B" w:rsidRPr="00693454" w:rsidRDefault="00E9431B" w:rsidP="00E9431B">
      <w:pPr>
        <w:pStyle w:val="a4"/>
        <w:spacing w:after="0" w:line="240" w:lineRule="auto"/>
        <w:ind w:left="-186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состоит из пяти ступеней: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ступень – 16-17 лет;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ступень – 18-30 лет;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ступень – 31-40 лет;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ступень – 41-50 лет;</w:t>
      </w:r>
    </w:p>
    <w:p w:rsidR="00E9431B" w:rsidRPr="00AC1820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ступень – 51 год и старше.</w:t>
      </w:r>
    </w:p>
    <w:p w:rsidR="00E9431B" w:rsidRDefault="00E9431B" w:rsidP="000B72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комплекса составляют виды испытаний и нормативы, предназначенные для определения уровня развития основных физических качеств (силы, быстроты, выносливости, ловкости) и уровня овладения основными прикладными навыками (плавания, бега на лыжах, метаний, стрельбы).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видов испытаний Комплекса: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бег на короткие дистанции – определение развития скоростных возможностей;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бег на длинные дистанции – определение развития выносливости;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подтягивание на перекладине, поднимание прямых ног из положения виса на перекладине, сгибание и разгибание рук в упоре лежа – определение развития силы и силовой выносливости;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 туловища из положения лежа – определение развития гибкости;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в длину – определение  скоростно-силовых возможностей;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 гранаты на дальность – владение прикладным навыком;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 – владение прикладным навыком;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лыжные гонки – владение прикладным навыком;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 – владение прикладным навыком.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ступени Комплекса определено количество видов испытаний, необходимых для сдачи нормативов, а также перечень видов испытаний, выполнение которых является обязательными.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видов испытаний осуществляется сдающим нормативы</w:t>
      </w:r>
      <w:r w:rsidRPr="001D2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самостоятельно.   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Региональным отделениям ДОСААФ России предоставляется право замены одного или нескольких видов испытаний в зависимости от местных условий (климатические условия, отсутствие плавательных бассейнов или водоемов и т.д.).</w:t>
      </w:r>
    </w:p>
    <w:p w:rsidR="00E9431B" w:rsidRDefault="00E9431B" w:rsidP="00E943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516">
        <w:rPr>
          <w:rFonts w:ascii="Times New Roman" w:hAnsi="Times New Roman" w:cs="Times New Roman"/>
          <w:b/>
          <w:sz w:val="28"/>
          <w:szCs w:val="28"/>
        </w:rPr>
        <w:t>Организация работы по Комплексу</w:t>
      </w:r>
    </w:p>
    <w:p w:rsidR="00E9431B" w:rsidRPr="00192516" w:rsidRDefault="00E9431B" w:rsidP="00E9431B">
      <w:pPr>
        <w:pStyle w:val="a4"/>
        <w:spacing w:after="0" w:line="240" w:lineRule="auto"/>
        <w:ind w:left="-186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подготовки к сдаче нормативов Комплекса являются: </w:t>
      </w:r>
    </w:p>
    <w:p w:rsidR="00E9431B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ДОСААФ России – учебные занятия по физической подготовке, спортивно-массовая работа, самостоятельные занятия, соревнования;  </w:t>
      </w:r>
    </w:p>
    <w:p w:rsidR="00E9431B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населения – тренировки в спортивных секциях,</w:t>
      </w:r>
      <w:r w:rsidRPr="00A6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самостоятельные занятия, массовые спортивные соревнования. </w:t>
      </w:r>
    </w:p>
    <w:p w:rsidR="00E9431B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учреждениях ДОСААФ России, осуществляющих подготовку специалистов по военно-учетным специальностям, выполнение нормативов Комплекса осуществляется в рамках учебных программ по физической подготовке в течение периода обучения. Сдача нормативов Комплекса для курсантов является обязательной.</w:t>
      </w:r>
    </w:p>
    <w:p w:rsidR="00E9431B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сдаче нормативов Комплекса допускается лица, имеющие справку о допуске к занятием физической культурой и спортом установленного образца, выданную на основании результатов диспансеризации или медицинского осмотра.</w:t>
      </w:r>
    </w:p>
    <w:p w:rsidR="00E9431B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сдачи нормативов Комплекса освобождаются лица, освобожденные от занятий физической культурой и спортом или отнесенные по состоянию здоровья к специальной медицинской группе.</w:t>
      </w:r>
    </w:p>
    <w:p w:rsidR="00E9431B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организации работы по сдаче нормативов Комплекса могут привлекаться местные органы исполнительной власти в области физической культуры и спорта, спортивные федерации, общественные организации и промышленные предприятия.</w:t>
      </w:r>
    </w:p>
    <w:p w:rsidR="00E9431B" w:rsidRPr="00954219" w:rsidRDefault="00E9431B" w:rsidP="000B72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испытаний, входящие в Комплекс, могут включаться в программу соревнований среди молодежи допризывного и призывного возрастов, населения, проводимых организациями и учебными учреждениями ДОСААФ России. </w:t>
      </w:r>
    </w:p>
    <w:p w:rsidR="00E9431B" w:rsidRDefault="00E9431B" w:rsidP="00E9431B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219">
        <w:rPr>
          <w:rFonts w:ascii="Times New Roman" w:hAnsi="Times New Roman" w:cs="Times New Roman"/>
          <w:b/>
          <w:sz w:val="28"/>
          <w:szCs w:val="28"/>
        </w:rPr>
        <w:lastRenderedPageBreak/>
        <w:t>Условия 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видов испытаний</w:t>
      </w:r>
      <w:r w:rsidRPr="00954219">
        <w:rPr>
          <w:rFonts w:ascii="Times New Roman" w:hAnsi="Times New Roman" w:cs="Times New Roman"/>
          <w:b/>
          <w:sz w:val="28"/>
          <w:szCs w:val="28"/>
        </w:rPr>
        <w:t xml:space="preserve"> Комплекса</w:t>
      </w:r>
    </w:p>
    <w:p w:rsidR="00E9431B" w:rsidRPr="00954219" w:rsidRDefault="00E9431B" w:rsidP="00E9431B">
      <w:pPr>
        <w:pStyle w:val="a4"/>
        <w:ind w:left="-186"/>
        <w:rPr>
          <w:rFonts w:ascii="Times New Roman" w:hAnsi="Times New Roman" w:cs="Times New Roman"/>
          <w:b/>
          <w:sz w:val="28"/>
          <w:szCs w:val="28"/>
        </w:rPr>
      </w:pPr>
    </w:p>
    <w:p w:rsidR="00E9431B" w:rsidRPr="00FC3CD5" w:rsidRDefault="00E9431B" w:rsidP="00E9431B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CD5">
        <w:rPr>
          <w:rFonts w:ascii="Times New Roman" w:hAnsi="Times New Roman" w:cs="Times New Roman"/>
          <w:b/>
          <w:sz w:val="28"/>
          <w:szCs w:val="28"/>
        </w:rPr>
        <w:t>Бег на 60 и 100 м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Выполняе</w:t>
      </w:r>
      <w:r w:rsidRPr="003D1D50">
        <w:rPr>
          <w:rFonts w:ascii="Times New Roman" w:hAnsi="Times New Roman" w:cs="Times New Roman"/>
          <w:sz w:val="28"/>
          <w:szCs w:val="28"/>
        </w:rPr>
        <w:t xml:space="preserve">тся с высокого старта по беговой дорожке стадиона или ровной площадке с любым покрытием. 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Бег 1000 м, 800 м, 500 м и 400 м</w:t>
      </w:r>
    </w:p>
    <w:p w:rsidR="00E9431B" w:rsidRDefault="00E9431B" w:rsidP="00E9431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на беговых дорожках стадиона с любым покрытием или на ровных дорожках парков и скверов.</w:t>
      </w:r>
      <w:r w:rsidRPr="00DE682D">
        <w:rPr>
          <w:rFonts w:ascii="Times New Roman" w:hAnsi="Times New Roman" w:cs="Times New Roman"/>
          <w:sz w:val="28"/>
          <w:szCs w:val="28"/>
        </w:rPr>
        <w:t xml:space="preserve"> Старт и финиш оборудуются в одном месте.</w:t>
      </w:r>
      <w:r>
        <w:rPr>
          <w:rFonts w:ascii="Times New Roman" w:hAnsi="Times New Roman" w:cs="Times New Roman"/>
          <w:sz w:val="28"/>
          <w:szCs w:val="28"/>
        </w:rPr>
        <w:t xml:space="preserve"> В забеге принимают участие 10 – 20 человек.</w:t>
      </w:r>
    </w:p>
    <w:p w:rsidR="00E9431B" w:rsidRPr="006B0DDE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DE">
        <w:rPr>
          <w:rFonts w:ascii="Times New Roman" w:hAnsi="Times New Roman" w:cs="Times New Roman"/>
          <w:b/>
          <w:sz w:val="28"/>
          <w:szCs w:val="28"/>
        </w:rPr>
        <w:t>Прыжок в длину с места</w:t>
      </w:r>
    </w:p>
    <w:p w:rsidR="00E9431B" w:rsidRPr="00A156F1" w:rsidRDefault="00E9431B" w:rsidP="00E9431B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6F1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на мате, песочной яме или мягком грунтовом покрытии.</w:t>
      </w: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исходного положения стоя путем одновременного отталкивания двумя ногами выполнить прыжок вперед с места на максимально возможное расстояние. Участнику дается три попытки, засчитывается лучший результат.</w:t>
      </w:r>
    </w:p>
    <w:p w:rsidR="00E9431B" w:rsidRPr="006B0DDE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DE">
        <w:rPr>
          <w:rFonts w:ascii="Times New Roman" w:hAnsi="Times New Roman" w:cs="Times New Roman"/>
          <w:b/>
          <w:sz w:val="28"/>
          <w:szCs w:val="28"/>
        </w:rPr>
        <w:t xml:space="preserve"> Метание гранаты на дальность</w:t>
      </w:r>
    </w:p>
    <w:p w:rsidR="00E9431B" w:rsidRDefault="00E9431B" w:rsidP="00E9431B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Метание гранаты выполняется с разбега или с места в коридор шириною     10 м.  </w:t>
      </w:r>
      <w:r w:rsidRPr="00DE682D">
        <w:rPr>
          <w:rFonts w:ascii="Times New Roman" w:hAnsi="Times New Roman" w:cs="Times New Roman"/>
          <w:sz w:val="28"/>
          <w:szCs w:val="28"/>
        </w:rPr>
        <w:t>Коридор для разбега – 3 м.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 участнику дается три попытки, засчитывается лучший результат.</w:t>
      </w:r>
    </w:p>
    <w:p w:rsidR="00E9431B" w:rsidRPr="006B0DDE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DE">
        <w:rPr>
          <w:rFonts w:ascii="Times New Roman" w:hAnsi="Times New Roman" w:cs="Times New Roman"/>
          <w:b/>
          <w:sz w:val="28"/>
          <w:szCs w:val="28"/>
        </w:rPr>
        <w:t>Подтягивание на перекладине</w:t>
      </w:r>
    </w:p>
    <w:p w:rsidR="00E9431B" w:rsidRDefault="00E9431B" w:rsidP="00E943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58B8">
        <w:rPr>
          <w:rFonts w:ascii="Times New Roman" w:hAnsi="Times New Roman" w:cs="Times New Roman"/>
          <w:sz w:val="28"/>
          <w:szCs w:val="28"/>
        </w:rPr>
        <w:t>Вис хватом сверху, сгибая руки, подтянуться (подбородок выше грифа перекладины), разгибая руки, опуститься в вис. Положение виса фиксируется.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8B8">
        <w:rPr>
          <w:rFonts w:ascii="Times New Roman" w:hAnsi="Times New Roman" w:cs="Times New Roman"/>
          <w:sz w:val="28"/>
          <w:szCs w:val="28"/>
        </w:rPr>
        <w:t>Разрешается незначительное сгибание и разведение ног, незначительное отклонение тела от неподвижного положения в висе. Запрещается выполнение движений рывком и махом.</w:t>
      </w:r>
    </w:p>
    <w:p w:rsidR="00E9431B" w:rsidRDefault="00E9431B" w:rsidP="00E9431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800225" cy="2162175"/>
            <wp:effectExtent l="19050" t="0" r="9525" b="0"/>
            <wp:docPr id="3" name="Рисунок 3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1B" w:rsidRPr="006B0DDE" w:rsidRDefault="00E9431B" w:rsidP="00E943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DDE">
        <w:rPr>
          <w:rFonts w:ascii="Times New Roman" w:hAnsi="Times New Roman" w:cs="Times New Roman"/>
          <w:b/>
          <w:sz w:val="28"/>
          <w:szCs w:val="28"/>
        </w:rPr>
        <w:t>Сгибание и разгибание рук в упоре лежа</w:t>
      </w:r>
    </w:p>
    <w:p w:rsidR="00E9431B" w:rsidRDefault="00E9431B" w:rsidP="00E9431B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54F">
        <w:rPr>
          <w:rFonts w:ascii="Times New Roman" w:hAnsi="Times New Roman" w:cs="Times New Roman"/>
          <w:sz w:val="28"/>
          <w:szCs w:val="28"/>
        </w:rPr>
        <w:t>Упор лежа, туловище прямое, согнуть руки до касания грудью пола, разгибая руки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354F">
        <w:rPr>
          <w:rFonts w:ascii="Times New Roman" w:hAnsi="Times New Roman" w:cs="Times New Roman"/>
          <w:sz w:val="28"/>
          <w:szCs w:val="28"/>
        </w:rPr>
        <w:t xml:space="preserve"> принять положение упор лежа.</w:t>
      </w:r>
      <w:r>
        <w:rPr>
          <w:rFonts w:ascii="Times New Roman" w:hAnsi="Times New Roman" w:cs="Times New Roman"/>
          <w:sz w:val="28"/>
          <w:szCs w:val="28"/>
        </w:rPr>
        <w:t xml:space="preserve"> Упражнение выполняется без </w:t>
      </w:r>
      <w:r w:rsidRPr="00FC354F">
        <w:rPr>
          <w:rFonts w:ascii="Times New Roman" w:hAnsi="Times New Roman" w:cs="Times New Roman"/>
          <w:sz w:val="28"/>
          <w:szCs w:val="28"/>
        </w:rPr>
        <w:t>остановки.</w:t>
      </w:r>
    </w:p>
    <w:p w:rsidR="00E9431B" w:rsidRPr="00FC354F" w:rsidRDefault="00E9431B" w:rsidP="00E9431B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Pr="00BB6338" w:rsidRDefault="00E9431B" w:rsidP="00E9431B">
      <w:pPr>
        <w:pStyle w:val="a4"/>
        <w:ind w:left="13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57550" cy="1123950"/>
            <wp:effectExtent l="19050" t="0" r="0" b="0"/>
            <wp:wrapSquare wrapText="bothSides"/>
            <wp:docPr id="1" name="Рисунок 1" descr="отжи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жим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431B" w:rsidRPr="007B3DDC" w:rsidRDefault="00E9431B" w:rsidP="00E94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DC">
        <w:rPr>
          <w:rFonts w:ascii="Times New Roman" w:hAnsi="Times New Roman" w:cs="Times New Roman"/>
          <w:b/>
          <w:sz w:val="28"/>
          <w:szCs w:val="28"/>
        </w:rPr>
        <w:lastRenderedPageBreak/>
        <w:t>Поднимание ног к перекладине</w:t>
      </w:r>
    </w:p>
    <w:p w:rsidR="00E9431B" w:rsidRPr="00FC354F" w:rsidRDefault="00E9431B" w:rsidP="00E94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54F">
        <w:rPr>
          <w:rFonts w:ascii="Times New Roman" w:hAnsi="Times New Roman" w:cs="Times New Roman"/>
          <w:sz w:val="28"/>
          <w:szCs w:val="28"/>
        </w:rPr>
        <w:t xml:space="preserve">Вис хватом сверху, поднять ноги к перекладине до </w:t>
      </w:r>
      <w:r>
        <w:rPr>
          <w:rFonts w:ascii="Times New Roman" w:hAnsi="Times New Roman" w:cs="Times New Roman"/>
          <w:sz w:val="28"/>
          <w:szCs w:val="28"/>
        </w:rPr>
        <w:t>угла 90 градусов и опустить их вниз. Положение</w:t>
      </w:r>
      <w:r w:rsidRPr="00FC354F">
        <w:rPr>
          <w:rFonts w:ascii="Times New Roman" w:hAnsi="Times New Roman" w:cs="Times New Roman"/>
          <w:sz w:val="28"/>
          <w:szCs w:val="28"/>
        </w:rPr>
        <w:t xml:space="preserve"> виса фиксируется.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4F">
        <w:rPr>
          <w:rFonts w:ascii="Times New Roman" w:hAnsi="Times New Roman" w:cs="Times New Roman"/>
          <w:sz w:val="28"/>
          <w:szCs w:val="28"/>
        </w:rPr>
        <w:t>Разрешается незначительное сгибание и разведение ног. Запрещается выполнение движений махом.</w:t>
      </w:r>
    </w:p>
    <w:p w:rsidR="00E9431B" w:rsidRPr="00FC354F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804276" cy="2162323"/>
            <wp:effectExtent l="19050" t="0" r="5474" b="0"/>
            <wp:docPr id="8" name="Рисунок 1" descr="F:\Солдатики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лдатики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050" cy="21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1B" w:rsidRDefault="00E9431B" w:rsidP="000A7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31B" w:rsidRPr="007B3DDC" w:rsidRDefault="00E9431B" w:rsidP="00E943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DDC">
        <w:rPr>
          <w:rFonts w:ascii="Times New Roman" w:hAnsi="Times New Roman" w:cs="Times New Roman"/>
          <w:b/>
          <w:sz w:val="28"/>
          <w:szCs w:val="28"/>
        </w:rPr>
        <w:t xml:space="preserve">Подъем туловища из положения лежа </w:t>
      </w:r>
    </w:p>
    <w:p w:rsidR="00E9431B" w:rsidRPr="003D1D50" w:rsidRDefault="00E9431B" w:rsidP="00E94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D50">
        <w:rPr>
          <w:rFonts w:ascii="Times New Roman" w:hAnsi="Times New Roman" w:cs="Times New Roman"/>
          <w:sz w:val="28"/>
          <w:szCs w:val="28"/>
        </w:rPr>
        <w:t xml:space="preserve">Положение лежа на спине, руки за голову, ноги закреплены, наклонить туловище вперед до касания локтями коленей, возвратиться в исходное положение до касания пола лопатками. Разрешается незначительное сгибание ног. </w:t>
      </w:r>
    </w:p>
    <w:p w:rsidR="00E9431B" w:rsidRDefault="00E9431B" w:rsidP="00E9431B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933700" cy="685800"/>
            <wp:effectExtent l="19050" t="0" r="0" b="0"/>
            <wp:docPr id="11" name="Рисунок 11" descr="нак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клон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1B" w:rsidRDefault="00E9431B" w:rsidP="00E9431B">
      <w:pPr>
        <w:pStyle w:val="a4"/>
        <w:spacing w:after="0"/>
        <w:ind w:left="709"/>
        <w:jc w:val="both"/>
        <w:rPr>
          <w:b/>
          <w:sz w:val="32"/>
          <w:szCs w:val="32"/>
        </w:rPr>
      </w:pPr>
    </w:p>
    <w:p w:rsidR="00E9431B" w:rsidRPr="00441F86" w:rsidRDefault="00E9431B" w:rsidP="00E9431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E9A">
        <w:rPr>
          <w:b/>
          <w:sz w:val="32"/>
          <w:szCs w:val="32"/>
        </w:rPr>
        <w:t xml:space="preserve"> </w:t>
      </w:r>
      <w:r w:rsidRPr="00441F86">
        <w:rPr>
          <w:rFonts w:ascii="Times New Roman" w:hAnsi="Times New Roman" w:cs="Times New Roman"/>
          <w:b/>
          <w:sz w:val="28"/>
          <w:szCs w:val="28"/>
        </w:rPr>
        <w:t>Лыжная гонка 3 км и 5 км</w:t>
      </w:r>
    </w:p>
    <w:p w:rsidR="00E9431B" w:rsidRPr="008619FA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</w:t>
      </w:r>
      <w:r w:rsidRPr="00DE682D">
        <w:rPr>
          <w:rFonts w:ascii="Times New Roman" w:hAnsi="Times New Roman" w:cs="Times New Roman"/>
          <w:sz w:val="28"/>
          <w:szCs w:val="28"/>
        </w:rPr>
        <w:t>тся на местности вне дорог с общего или раздельного старта по заранее подготовленной трассе. Старт и финиш оборудуются в одном месте.</w:t>
      </w:r>
    </w:p>
    <w:p w:rsidR="00E9431B" w:rsidRPr="00DD37D8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Плавание 50 м</w:t>
      </w:r>
    </w:p>
    <w:p w:rsidR="00E9431B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в бассейнах или открытых водоемах, специально для этого оборудованных местах </w:t>
      </w:r>
      <w:r w:rsidRPr="00DD37D8">
        <w:rPr>
          <w:rFonts w:ascii="Times New Roman" w:hAnsi="Times New Roman" w:cs="Times New Roman"/>
          <w:sz w:val="28"/>
          <w:szCs w:val="28"/>
        </w:rPr>
        <w:t>в спортивной форме вольным стилем.</w:t>
      </w:r>
    </w:p>
    <w:p w:rsidR="00E9431B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Стрельба из пневматической винтовки </w:t>
      </w:r>
    </w:p>
    <w:p w:rsidR="00E9431B" w:rsidRPr="00BD1F4A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1F4A">
        <w:rPr>
          <w:rFonts w:ascii="Times New Roman" w:hAnsi="Times New Roman" w:cs="Times New Roman"/>
          <w:sz w:val="28"/>
          <w:szCs w:val="28"/>
        </w:rPr>
        <w:t>Стрельба ведется по мишени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F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4168">
        <w:rPr>
          <w:rFonts w:ascii="Times New Roman" w:hAnsi="Times New Roman" w:cs="Times New Roman"/>
          <w:sz w:val="28"/>
          <w:szCs w:val="28"/>
        </w:rPr>
        <w:t>из положения стоя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4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расстояние 10 м.</w:t>
      </w:r>
    </w:p>
    <w:p w:rsidR="00E9431B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выполняют 7 выстрелов, в зачет идут 5 лучших результатов.</w:t>
      </w:r>
    </w:p>
    <w:p w:rsidR="00E9431B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0A71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rPr>
          <w:rFonts w:ascii="Times New Roman" w:hAnsi="Times New Roman" w:cs="Times New Roman"/>
          <w:sz w:val="28"/>
          <w:szCs w:val="28"/>
        </w:rPr>
      </w:pPr>
    </w:p>
    <w:p w:rsidR="00E9431B" w:rsidRPr="004D0AA8" w:rsidRDefault="00E9431B" w:rsidP="00E94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A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Виды испытаний и нормы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Комплекса </w:t>
      </w:r>
      <w:r w:rsidRPr="004D0AA8">
        <w:rPr>
          <w:rFonts w:ascii="Times New Roman" w:hAnsi="Times New Roman" w:cs="Times New Roman"/>
          <w:b/>
          <w:sz w:val="28"/>
          <w:szCs w:val="28"/>
        </w:rPr>
        <w:t>ГТО</w:t>
      </w:r>
    </w:p>
    <w:p w:rsidR="00E9431B" w:rsidRDefault="00E9431B" w:rsidP="00E9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ступень (16-17 лет)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3259"/>
        <w:gridCol w:w="1788"/>
        <w:gridCol w:w="1189"/>
        <w:gridCol w:w="1701"/>
        <w:gridCol w:w="1241"/>
      </w:tblGrid>
      <w:tr w:rsidR="00E9431B" w:rsidTr="008E4C39">
        <w:tc>
          <w:tcPr>
            <w:tcW w:w="568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259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2977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942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E9431B" w:rsidTr="008E4C39">
        <w:tc>
          <w:tcPr>
            <w:tcW w:w="568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Бег 100 м (сек.)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18.2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Бег 500 м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Бег 1000 м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(мин., 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3.40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170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124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Прыжок в длину с места (см.)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Метание гранаты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700 гр.(м.)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500 гр. (м.)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Сгибание и разгибание рук в упоре лежа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89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Поднимание прямых ног до угла 90 градусов в висе на перекладине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Подъем туловища из положения лежа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5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43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Лыжная гонка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3 км (мин., сек.)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5 км (мин., 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 xml:space="preserve">Плавание 50 м 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мин., </w:t>
            </w: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0.55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0.46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</w:tr>
      <w:tr w:rsidR="00E9431B" w:rsidTr="008E4C39">
        <w:tc>
          <w:tcPr>
            <w:tcW w:w="56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9" w:type="dxa"/>
            <w:vAlign w:val="center"/>
          </w:tcPr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Стрельба из пневматической винтовки на 10 м</w:t>
            </w:r>
          </w:p>
          <w:p w:rsidR="00E9431B" w:rsidRPr="00F24010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(очки)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9431B" w:rsidTr="008E4C39">
        <w:tc>
          <w:tcPr>
            <w:tcW w:w="9746" w:type="dxa"/>
            <w:gridSpan w:val="6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E4C39">
        <w:tc>
          <w:tcPr>
            <w:tcW w:w="3827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видов испытаний (тестов) в возрастной группе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431B" w:rsidTr="008E4C39">
        <w:tc>
          <w:tcPr>
            <w:tcW w:w="3827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выполнить нормативов для получения значка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431B" w:rsidRPr="003462A0" w:rsidRDefault="00E9431B" w:rsidP="00E9431B">
      <w:pPr>
        <w:jc w:val="both"/>
        <w:rPr>
          <w:rFonts w:ascii="Times New Roman" w:hAnsi="Times New Roman" w:cs="Times New Roman"/>
          <w:sz w:val="26"/>
          <w:szCs w:val="26"/>
        </w:rPr>
      </w:pPr>
      <w:r w:rsidRPr="003462A0">
        <w:rPr>
          <w:rFonts w:ascii="Times New Roman" w:hAnsi="Times New Roman" w:cs="Times New Roman"/>
          <w:sz w:val="26"/>
          <w:szCs w:val="26"/>
        </w:rPr>
        <w:lastRenderedPageBreak/>
        <w:t>Обязательным является выполнение следующих испытаний (тестов): бег на короткую и длинную дистанции, подтягивание на перекладине (муж.), поднимание прямых ног до угла 90 градусов в висе на перекладине (жен.), метание гранаты.</w:t>
      </w:r>
    </w:p>
    <w:p w:rsidR="00E9431B" w:rsidRDefault="00E9431B" w:rsidP="00E9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ступень (18-30 лет)</w:t>
      </w:r>
    </w:p>
    <w:tbl>
      <w:tblPr>
        <w:tblStyle w:val="a3"/>
        <w:tblW w:w="0" w:type="auto"/>
        <w:tblLook w:val="04A0"/>
      </w:tblPr>
      <w:tblGrid>
        <w:gridCol w:w="652"/>
        <w:gridCol w:w="2999"/>
        <w:gridCol w:w="1788"/>
        <w:gridCol w:w="1189"/>
        <w:gridCol w:w="1701"/>
        <w:gridCol w:w="1241"/>
      </w:tblGrid>
      <w:tr w:rsidR="00E9431B" w:rsidTr="008C6F4F">
        <w:tc>
          <w:tcPr>
            <w:tcW w:w="652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2999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2977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42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E9431B" w:rsidTr="008C6F4F">
        <w:tc>
          <w:tcPr>
            <w:tcW w:w="652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Бег 100 м (сек.)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Бег 500 м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Бег 1000 м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(мин., 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70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24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Прыжок в длину с места (см.)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Метание гранаты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700 гр.(м.)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500 гр. (м.)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Сгибание и разгибание рук в упоре лежа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89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Поднимание прямых ног до угла 90 градусов в висе на перекладине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Подъем туловища из положения лежа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Лыжная гонка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3 км (мин., сек.)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5 км (мин., 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28.00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 xml:space="preserve">Плавание 50 м 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мин., </w:t>
            </w: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сек.)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0.52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0.42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0.46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Стрельба из пневматической винтовки на 10 м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(очки)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9431B" w:rsidTr="008C6F4F">
        <w:tc>
          <w:tcPr>
            <w:tcW w:w="9570" w:type="dxa"/>
            <w:gridSpan w:val="6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3651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видов испытаний (тестов) в возрастной группе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431B" w:rsidTr="008C6F4F">
        <w:tc>
          <w:tcPr>
            <w:tcW w:w="3651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выполнить нормативов для получения значка</w:t>
            </w:r>
          </w:p>
        </w:tc>
        <w:tc>
          <w:tcPr>
            <w:tcW w:w="1788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431B" w:rsidRPr="00E14452" w:rsidRDefault="00E9431B" w:rsidP="00E14452">
      <w:pPr>
        <w:jc w:val="both"/>
        <w:rPr>
          <w:rFonts w:ascii="Times New Roman" w:hAnsi="Times New Roman" w:cs="Times New Roman"/>
          <w:sz w:val="26"/>
          <w:szCs w:val="26"/>
        </w:rPr>
      </w:pPr>
      <w:r w:rsidRPr="00C23278">
        <w:rPr>
          <w:rFonts w:ascii="Times New Roman" w:hAnsi="Times New Roman" w:cs="Times New Roman"/>
          <w:sz w:val="26"/>
          <w:szCs w:val="26"/>
        </w:rPr>
        <w:lastRenderedPageBreak/>
        <w:t>Обязательным является выполнение следующих испытаний (тестов): бег на короткую и длинную дистанции, подтягивание на перекладине (муж.), поднимание прямых ног до угла 90 градусов в висе на перекладине (жен.), метание гранаты.</w:t>
      </w:r>
    </w:p>
    <w:p w:rsidR="00E9431B" w:rsidRDefault="00E9431B" w:rsidP="00E9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ступень (31-40 лет)</w:t>
      </w:r>
    </w:p>
    <w:tbl>
      <w:tblPr>
        <w:tblStyle w:val="a3"/>
        <w:tblW w:w="0" w:type="auto"/>
        <w:tblLook w:val="04A0"/>
      </w:tblPr>
      <w:tblGrid>
        <w:gridCol w:w="652"/>
        <w:gridCol w:w="2999"/>
        <w:gridCol w:w="1701"/>
        <w:gridCol w:w="1276"/>
        <w:gridCol w:w="1701"/>
        <w:gridCol w:w="1241"/>
      </w:tblGrid>
      <w:tr w:rsidR="00E9431B" w:rsidTr="008C6F4F">
        <w:tc>
          <w:tcPr>
            <w:tcW w:w="652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2999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2977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42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E9431B" w:rsidTr="008C6F4F">
        <w:tc>
          <w:tcPr>
            <w:tcW w:w="652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Бег 100 м (сек.)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17.8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Бег 500 м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Бег 1000 м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(мин., 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3.45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3.35</w:t>
            </w:r>
          </w:p>
        </w:tc>
        <w:tc>
          <w:tcPr>
            <w:tcW w:w="170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  <w:tc>
          <w:tcPr>
            <w:tcW w:w="124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Прыжок в длину с места (см.)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Метание гранаты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700 гр.(м.)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500 гр. (м.)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</w:t>
            </w:r>
          </w:p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E9431B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11" w:rsidTr="008C6F4F">
        <w:tc>
          <w:tcPr>
            <w:tcW w:w="652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Сгибание и разгибание рук в упоре лежа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11" w:rsidTr="008C6F4F">
        <w:tc>
          <w:tcPr>
            <w:tcW w:w="652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Поднимание прямых ног до угла 90 градусов в висе на перекладине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80A11" w:rsidTr="008C6F4F">
        <w:tc>
          <w:tcPr>
            <w:tcW w:w="652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Подъем туловища из положения лежа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80A11" w:rsidTr="008C6F4F">
        <w:tc>
          <w:tcPr>
            <w:tcW w:w="652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Лыжная гонка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3 км (мин., сек.)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5 км (мин., сек.)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29.00</w:t>
            </w: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28.00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</w:tr>
      <w:tr w:rsidR="00E80A11" w:rsidTr="008C6F4F">
        <w:tc>
          <w:tcPr>
            <w:tcW w:w="652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9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 xml:space="preserve">Плавание 50 м 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мин., </w:t>
            </w: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сек.)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0.46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E80A11" w:rsidTr="008C6F4F">
        <w:tc>
          <w:tcPr>
            <w:tcW w:w="652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9" w:type="dxa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Стрельба из пневматической винтовки на 10 м</w:t>
            </w:r>
          </w:p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5BE6">
              <w:rPr>
                <w:rFonts w:ascii="Times New Roman" w:hAnsi="Times New Roman" w:cs="Times New Roman"/>
                <w:sz w:val="26"/>
                <w:szCs w:val="26"/>
              </w:rPr>
              <w:t>(очки)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80A11" w:rsidTr="00AC5D81">
        <w:trPr>
          <w:trHeight w:val="70"/>
        </w:trPr>
        <w:tc>
          <w:tcPr>
            <w:tcW w:w="9570" w:type="dxa"/>
            <w:gridSpan w:val="6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11" w:rsidTr="008C6F4F">
        <w:tc>
          <w:tcPr>
            <w:tcW w:w="3651" w:type="dxa"/>
            <w:gridSpan w:val="2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видов испытаний (тестов) в возрастной группе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0A11" w:rsidTr="008C6F4F">
        <w:tc>
          <w:tcPr>
            <w:tcW w:w="3651" w:type="dxa"/>
            <w:gridSpan w:val="2"/>
            <w:vAlign w:val="center"/>
          </w:tcPr>
          <w:p w:rsidR="00E80A11" w:rsidRPr="00215BE6" w:rsidRDefault="00E80A11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выполнить нормативов для получения значка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E80A11" w:rsidRDefault="00E80A1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431B" w:rsidRPr="00E14452" w:rsidRDefault="00E9431B" w:rsidP="00E14452">
      <w:pPr>
        <w:jc w:val="both"/>
        <w:rPr>
          <w:rFonts w:ascii="Times New Roman" w:hAnsi="Times New Roman" w:cs="Times New Roman"/>
          <w:sz w:val="26"/>
          <w:szCs w:val="26"/>
        </w:rPr>
      </w:pPr>
      <w:r w:rsidRPr="00C23278">
        <w:rPr>
          <w:rFonts w:ascii="Times New Roman" w:hAnsi="Times New Roman" w:cs="Times New Roman"/>
          <w:sz w:val="26"/>
          <w:szCs w:val="26"/>
        </w:rPr>
        <w:lastRenderedPageBreak/>
        <w:t>Обязательным является выполнение следующих испытаний (тестов): бег на короткую и длинную дистанции, подтягивание на перекладине (муж.), поднимание прямых ног до угла 90 градусов в висе на перекладине (жен.), метание гранаты.</w:t>
      </w:r>
    </w:p>
    <w:p w:rsidR="00E9431B" w:rsidRDefault="00E9431B" w:rsidP="00E9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ступень (41-50лет)</w:t>
      </w:r>
    </w:p>
    <w:tbl>
      <w:tblPr>
        <w:tblStyle w:val="a3"/>
        <w:tblW w:w="0" w:type="auto"/>
        <w:tblLook w:val="04A0"/>
      </w:tblPr>
      <w:tblGrid>
        <w:gridCol w:w="652"/>
        <w:gridCol w:w="3000"/>
        <w:gridCol w:w="1701"/>
        <w:gridCol w:w="1276"/>
        <w:gridCol w:w="1701"/>
        <w:gridCol w:w="1241"/>
      </w:tblGrid>
      <w:tr w:rsidR="00E9431B" w:rsidTr="008C6F4F">
        <w:tc>
          <w:tcPr>
            <w:tcW w:w="652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3000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2977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42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E9431B" w:rsidTr="008C6F4F">
        <w:tc>
          <w:tcPr>
            <w:tcW w:w="652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Бег 60 м (сек.)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Бег 400 м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Бег 800 м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(мин., 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</w:tc>
        <w:tc>
          <w:tcPr>
            <w:tcW w:w="170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24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Прыжок в длину с места (см.)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Метание гранаты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700 гр.(м.)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500 гр. (м.)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Сгибание и разгибание рук в упоре лежа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Поднимание прямых ног до угла 90 градусов в висе на перекладине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Подъем туловища из положения лежа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C5D81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9431B" w:rsidRDefault="00E9431B" w:rsidP="00AC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Лыжная гонка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3 км (мин., сек.)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5 км (мин., 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0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 xml:space="preserve">Плавание 50 м 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мин., </w:t>
            </w: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0" w:type="dxa"/>
            <w:vAlign w:val="center"/>
          </w:tcPr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Стрельба из пневматической винтовки на 10 м</w:t>
            </w:r>
          </w:p>
          <w:p w:rsidR="00E9431B" w:rsidRPr="00897AB4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(очки)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9431B" w:rsidTr="008C6F4F">
        <w:tc>
          <w:tcPr>
            <w:tcW w:w="9571" w:type="dxa"/>
            <w:gridSpan w:val="6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3652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видов испытаний (тестов) в возрастной группе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431B" w:rsidTr="008C6F4F">
        <w:tc>
          <w:tcPr>
            <w:tcW w:w="3652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выполнить нормативов для получения значка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431B" w:rsidRPr="00C23278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3278">
        <w:rPr>
          <w:rFonts w:ascii="Times New Roman" w:hAnsi="Times New Roman" w:cs="Times New Roman"/>
          <w:sz w:val="26"/>
          <w:szCs w:val="26"/>
        </w:rPr>
        <w:lastRenderedPageBreak/>
        <w:t>Обязательным является выполнение следующих испытаний (тестов): бег на длинную дистанцию, сгибание и разгибание рук в упоре лежа (муж), подъем туловища из положения лежа (жен.), прыжок в длину с места, стрельба.</w:t>
      </w:r>
    </w:p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7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ступень (51 год и старше)</w:t>
      </w:r>
    </w:p>
    <w:tbl>
      <w:tblPr>
        <w:tblStyle w:val="a3"/>
        <w:tblW w:w="0" w:type="auto"/>
        <w:tblLook w:val="04A0"/>
      </w:tblPr>
      <w:tblGrid>
        <w:gridCol w:w="652"/>
        <w:gridCol w:w="2999"/>
        <w:gridCol w:w="1701"/>
        <w:gridCol w:w="1276"/>
        <w:gridCol w:w="1701"/>
        <w:gridCol w:w="1241"/>
      </w:tblGrid>
      <w:tr w:rsidR="00E9431B" w:rsidTr="008C6F4F">
        <w:tc>
          <w:tcPr>
            <w:tcW w:w="652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2999" w:type="dxa"/>
            <w:vMerge w:val="restart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2977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942" w:type="dxa"/>
            <w:gridSpan w:val="2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E9431B" w:rsidTr="008C6F4F">
        <w:tc>
          <w:tcPr>
            <w:tcW w:w="652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  <w:vMerge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Серебряный значок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значок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Бег 60 м (сек.)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Бег 400 м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Бег 800 м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(мин., 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</w:t>
            </w:r>
          </w:p>
        </w:tc>
        <w:tc>
          <w:tcPr>
            <w:tcW w:w="170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241" w:type="dxa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Прыжок в длину с места (см.)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Метание гранаты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700 гр.(м.)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500 гр. (м.)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Подтягивание на перекладине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Сгибание и разгибание рук в упоре лежа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Поднимание прямых ног до угла 90 градусов в висе на перекладине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Подъем туловища из положения лежа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(кол-во раз)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1" w:type="dxa"/>
            <w:vAlign w:val="center"/>
          </w:tcPr>
          <w:p w:rsidR="00E9431B" w:rsidRDefault="00AC5D81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Лыжная гонка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 xml:space="preserve">3 км </w:t>
            </w: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мин., </w:t>
            </w: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9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 xml:space="preserve">Плавание 50 м 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мин., </w:t>
            </w:r>
            <w:r w:rsidRPr="00897AB4">
              <w:rPr>
                <w:rFonts w:ascii="Times New Roman" w:hAnsi="Times New Roman" w:cs="Times New Roman"/>
                <w:sz w:val="26"/>
                <w:szCs w:val="26"/>
              </w:rPr>
              <w:t>сек.)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</w:tr>
      <w:tr w:rsidR="00E9431B" w:rsidTr="008C6F4F">
        <w:tc>
          <w:tcPr>
            <w:tcW w:w="652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9" w:type="dxa"/>
            <w:vAlign w:val="center"/>
          </w:tcPr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Стрельба из пневматической винтовки на 10 м</w:t>
            </w:r>
          </w:p>
          <w:p w:rsidR="00E9431B" w:rsidRPr="00933FEE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FEE">
              <w:rPr>
                <w:rFonts w:ascii="Times New Roman" w:hAnsi="Times New Roman" w:cs="Times New Roman"/>
                <w:sz w:val="26"/>
                <w:szCs w:val="26"/>
              </w:rPr>
              <w:t>(очки)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9431B" w:rsidTr="008C6F4F">
        <w:tc>
          <w:tcPr>
            <w:tcW w:w="9570" w:type="dxa"/>
            <w:gridSpan w:val="6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31B" w:rsidTr="008C6F4F">
        <w:tc>
          <w:tcPr>
            <w:tcW w:w="3651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видов испытаний (тестов) в возрастной группе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431B" w:rsidTr="008C6F4F">
        <w:tc>
          <w:tcPr>
            <w:tcW w:w="3651" w:type="dxa"/>
            <w:gridSpan w:val="2"/>
            <w:vAlign w:val="center"/>
          </w:tcPr>
          <w:p w:rsidR="00E9431B" w:rsidRPr="00215BE6" w:rsidRDefault="00E9431B" w:rsidP="008C6F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Необходимо выполнить нормативов для получения значка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41" w:type="dxa"/>
            <w:vAlign w:val="center"/>
          </w:tcPr>
          <w:p w:rsidR="00E9431B" w:rsidRDefault="00E9431B" w:rsidP="008C6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9431B" w:rsidRPr="00C23278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3278">
        <w:rPr>
          <w:rFonts w:ascii="Times New Roman" w:hAnsi="Times New Roman" w:cs="Times New Roman"/>
          <w:sz w:val="26"/>
          <w:szCs w:val="26"/>
        </w:rPr>
        <w:lastRenderedPageBreak/>
        <w:t>Обязательным является выполнение следующих испытаний (тестов): бег на длинную дистанцию, сгибание и разгибание рук в упоре лежа (муж), подъем туловища из положения лежа (жен.), прыжок в длину с места, стрельба.</w:t>
      </w:r>
    </w:p>
    <w:p w:rsidR="00E9431B" w:rsidRDefault="00E9431B" w:rsidP="00E9431B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1B" w:rsidRPr="00194004" w:rsidRDefault="00E9431B" w:rsidP="00194004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F54">
        <w:rPr>
          <w:rFonts w:ascii="Times New Roman" w:hAnsi="Times New Roman" w:cs="Times New Roman"/>
          <w:b/>
          <w:sz w:val="28"/>
          <w:szCs w:val="28"/>
        </w:rPr>
        <w:t>Образец удостоверения ГТО</w:t>
      </w:r>
    </w:p>
    <w:p w:rsidR="00744A83" w:rsidRDefault="000D64F4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64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4972050"/>
            <wp:effectExtent l="19050" t="0" r="0" b="0"/>
            <wp:docPr id="4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44817" cy="6147445"/>
                      <a:chOff x="1115615" y="188640"/>
                      <a:chExt cx="7344817" cy="6147445"/>
                    </a:xfrm>
                  </a:grpSpPr>
                  <a:pic>
                    <a:nvPicPr>
                      <a:cNvPr id="1029" name="Picture 5" descr="C:\Documents and Settings\andreev.sport\Рабочий стол\Знак ГТО, меткий стрелок\7.jpg"/>
                      <a:cNvPicPr>
                        <a:picLocks noChangeAspect="1" noChangeArrowheads="1"/>
                      </a:cNvPicPr>
                    </a:nvPicPr>
                    <a:blipFill>
                      <a:blip r:embed="rId1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15616" y="4005064"/>
                        <a:ext cx="3689008" cy="2331021"/>
                      </a:xfrm>
                      <a:prstGeom prst="rect">
                        <a:avLst/>
                      </a:prstGeom>
                      <a:noFill/>
                    </a:spPr>
                  </a:pic>
                  <a:cxnSp>
                    <a:nvCxnSpPr>
                      <a:cNvPr id="12" name="Прямая со стрелкой 11"/>
                      <a:cNvCxnSpPr/>
                    </a:nvCxnSpPr>
                    <a:spPr>
                      <a:xfrm>
                        <a:off x="4788024" y="620687"/>
                        <a:ext cx="3604467" cy="1"/>
                      </a:xfrm>
                      <a:prstGeom prst="straightConnector1">
                        <a:avLst/>
                      </a:prstGeom>
                      <a:ln>
                        <a:headEnd type="arrow"/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Прямая соединительная линия 20"/>
                      <a:cNvCxnSpPr/>
                    </a:nvCxnSpPr>
                    <a:spPr>
                      <a:xfrm>
                        <a:off x="4788023" y="620687"/>
                        <a:ext cx="1" cy="247617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Прямая соединительная линия 22"/>
                      <a:cNvCxnSpPr/>
                    </a:nvCxnSpPr>
                    <a:spPr>
                      <a:xfrm>
                        <a:off x="8392491" y="593303"/>
                        <a:ext cx="1" cy="247617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9" name="TextBox 28"/>
                      <a:cNvSpPr txBox="1"/>
                    </a:nvSpPr>
                    <a:spPr>
                      <a:xfrm>
                        <a:off x="6374984" y="404664"/>
                        <a:ext cx="57328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2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100</a:t>
                          </a:r>
                          <a:endParaRPr lang="ru-RU" sz="12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027" name="Picture 3" descr="C:\Documents and Settings\andreev.sport\Рабочий стол\Знак ГТО, меткий стрелок\4.jpg"/>
                      <a:cNvPicPr>
                        <a:picLocks noChangeAspect="1" noChangeArrowheads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749677" y="881336"/>
                        <a:ext cx="3710755" cy="2475656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4139952" y="188640"/>
                        <a:ext cx="129614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Обложка</a:t>
                          </a:r>
                          <a:endParaRPr lang="ru-RU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3707904" y="3501008"/>
                        <a:ext cx="295232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Внутренняя сторона</a:t>
                          </a:r>
                          <a:endParaRPr lang="ru-RU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028" name="Picture 4" descr="C:\Documents and Settings\andreev.sport\Рабочий стол\Знак ГТО, меткий стрелок\5.jpg"/>
                      <a:cNvPicPr>
                        <a:picLocks noChangeAspect="1" noChangeArrowheads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15615" y="908720"/>
                        <a:ext cx="3668342" cy="244736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6" name="Прямоугольник 35"/>
                      <a:cNvSpPr/>
                    </a:nvSpPr>
                    <a:spPr>
                      <a:xfrm>
                        <a:off x="4788024" y="4005064"/>
                        <a:ext cx="3672408" cy="2304256"/>
                      </a:xfrm>
                      <a:prstGeom prst="rect">
                        <a:avLst/>
                      </a:prstGeom>
                      <a:blipFill>
                        <a:blip r:embed="rId17" cstate="print"/>
                        <a:tile tx="0" ty="0" sx="100000" sy="100000" flip="none" algn="tl"/>
                      </a:blipFill>
                    </a:spPr>
                    <a:txSp>
                      <a:txBody>
                        <a:bodyPr lIns="0" tIns="36000" rIns="0" bIns="36000"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1050" b="1" dirty="0" err="1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Тов.___________________________________________</a:t>
                          </a:r>
                          <a:endParaRPr lang="ru-RU" sz="800" dirty="0" smtClean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Сдавший (</a:t>
                          </a:r>
                          <a:r>
                            <a:rPr lang="ru-RU" sz="1000" b="1" dirty="0" err="1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ая</a:t>
                          </a:r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) требования __________________ нормативов</a:t>
                          </a:r>
                          <a:endParaRPr lang="ru-RU" sz="800" dirty="0" smtClean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 algn="ctr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105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К О М П Л Е К С А</a:t>
                          </a:r>
                          <a:endParaRPr lang="ru-RU" sz="800" dirty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 algn="ctr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110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«ГОТОВ К ТРУДУ И ОБОРОНЕ»</a:t>
                          </a:r>
                          <a:endParaRPr lang="ru-RU" sz="800" dirty="0" smtClean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1050" b="1" dirty="0" err="1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Награждается__________________________</a:t>
                          </a:r>
                          <a:r>
                            <a:rPr lang="ru-RU" sz="105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 значком</a:t>
                          </a:r>
                        </a:p>
                        <a:p>
                          <a:pPr marL="457200" algn="ctr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endParaRPr lang="ru-RU" sz="800" dirty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60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              Место     </a:t>
                          </a:r>
                          <a:endParaRPr lang="ru-RU" sz="800" dirty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60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         для печати                        Подпись                      </a:t>
                          </a:r>
                          <a:r>
                            <a:rPr lang="ru-RU" sz="1000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«_____» ___________ </a:t>
                          </a:r>
                        </a:p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endParaRPr lang="ru-RU" sz="1100" dirty="0">
                            <a:solidFill>
                              <a:schemeClr val="tx1"/>
                            </a:solidFill>
                            <a:latin typeface="Times New Roman"/>
                            <a:ea typeface="Calibri"/>
                            <a:cs typeface="Times New Roman"/>
                          </a:endParaRPr>
                        </a:p>
                        <a:p>
                          <a:pPr marL="457200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r>
                            <a:rPr lang="ru-RU" sz="1100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20___ г.</a:t>
                          </a:r>
                          <a:r>
                            <a:rPr lang="ru-RU" sz="800" b="1" dirty="0" smtClean="0">
                              <a:solidFill>
                                <a:schemeClr val="tx1"/>
                              </a:solidFill>
                              <a:latin typeface="Times New Roman"/>
                              <a:ea typeface="Calibri"/>
                              <a:cs typeface="Times New Roman"/>
                            </a:rPr>
                            <a:t>           </a:t>
                          </a:r>
                          <a:endParaRPr lang="ru-RU" sz="1000" dirty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  <a:p>
                          <a:pPr marL="457200" algn="ctr">
                            <a:lnSpc>
                              <a:spcPct val="115000"/>
                            </a:lnSpc>
                            <a:spcAft>
                              <a:spcPts val="0"/>
                            </a:spcAft>
                          </a:pPr>
                          <a:endParaRPr lang="ru-RU" sz="800" dirty="0">
                            <a:solidFill>
                              <a:schemeClr val="tx1"/>
                            </a:solidFill>
                            <a:ea typeface="Calibri"/>
                            <a:cs typeface="Times New Roman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16" name="Picture 4" descr="C:\Documents and Settings\andreev.sport\Рабочий стол\Знак ГТО, меткий стрелок\5.jpg"/>
                      <a:cNvPicPr>
                        <a:picLocks noChangeAspect="1" noChangeArrowheads="1"/>
                      </a:cNvPicPr>
                    </a:nvPicPr>
                    <a:blipFill>
                      <a:blip r:embed="rId1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115616" y="908720"/>
                        <a:ext cx="3668342" cy="244736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744A83" w:rsidRDefault="00744A83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4A83" w:rsidRDefault="00744A83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4A83" w:rsidRDefault="00744A83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4A83" w:rsidRDefault="000D64F4" w:rsidP="000D64F4">
      <w:pPr>
        <w:widowControl w:val="0"/>
        <w:tabs>
          <w:tab w:val="left" w:pos="583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44A83" w:rsidRDefault="00744A83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4A83" w:rsidRDefault="00744A83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4A83" w:rsidRDefault="00744A83" w:rsidP="00E9431B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tabs>
          <w:tab w:val="left" w:pos="2190"/>
        </w:tabs>
      </w:pPr>
    </w:p>
    <w:p w:rsidR="00E9431B" w:rsidRDefault="00E9431B" w:rsidP="00E9431B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7B">
        <w:rPr>
          <w:rFonts w:ascii="Times New Roman" w:hAnsi="Times New Roman" w:cs="Times New Roman"/>
          <w:b/>
          <w:sz w:val="28"/>
          <w:szCs w:val="28"/>
        </w:rPr>
        <w:t>Образец значка ГТО</w:t>
      </w: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E9431B" w:rsidTr="008C6F4F">
        <w:trPr>
          <w:trHeight w:val="3415"/>
        </w:trPr>
        <w:tc>
          <w:tcPr>
            <w:tcW w:w="4785" w:type="dxa"/>
          </w:tcPr>
          <w:p w:rsidR="00E9431B" w:rsidRDefault="00090E23" w:rsidP="008C6F4F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E2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1838325"/>
                  <wp:effectExtent l="19050" t="0" r="0" b="0"/>
                  <wp:docPr id="15" name="Рисунок 1" descr="C:\Documents and Settings\semenov.uopr\Local Settings\Temporary Internet Files\Content.Word\ГТО 1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menov.uopr\Local Settings\Temporary Internet Files\Content.Word\ГТО 1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704" cy="1845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E9431B" w:rsidRDefault="00090E23" w:rsidP="008C6F4F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E2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19275" cy="1834753"/>
                  <wp:effectExtent l="19050" t="0" r="9525" b="0"/>
                  <wp:docPr id="16" name="Рисунок 1" descr="C:\Documents and Settings\semenov.uopr\Local Settings\Temporary Internet Files\Content.Word\ГТО 2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menov.uopr\Local Settings\Temporary Internet Files\Content.Word\ГТО 2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834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31B" w:rsidRPr="00F0207B" w:rsidRDefault="00E9431B" w:rsidP="00E9431B">
      <w:pPr>
        <w:tabs>
          <w:tab w:val="left" w:pos="21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spacing w:after="0"/>
        <w:ind w:hanging="127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Золотой значок                                  Серебряный значок</w:t>
      </w: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31B" w:rsidRPr="00143747" w:rsidRDefault="00E9431B" w:rsidP="00E9431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47">
        <w:rPr>
          <w:rFonts w:ascii="Times New Roman" w:hAnsi="Times New Roman" w:cs="Times New Roman"/>
          <w:b/>
          <w:sz w:val="28"/>
          <w:szCs w:val="28"/>
        </w:rPr>
        <w:t>Образец зачетной книжки по сдаче нормативов ГТО</w:t>
      </w:r>
    </w:p>
    <w:p w:rsidR="00E9431B" w:rsidRDefault="00E9431B" w:rsidP="00E9431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9431B" w:rsidTr="008C6F4F">
        <w:trPr>
          <w:trHeight w:val="3964"/>
        </w:trPr>
        <w:tc>
          <w:tcPr>
            <w:tcW w:w="4785" w:type="dxa"/>
          </w:tcPr>
          <w:p w:rsidR="00E9431B" w:rsidRDefault="00E9431B" w:rsidP="008C6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Pr="00986EF3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EF3">
              <w:rPr>
                <w:rFonts w:ascii="Times New Roman" w:hAnsi="Times New Roman" w:cs="Times New Roman"/>
                <w:b/>
                <w:sz w:val="28"/>
                <w:szCs w:val="28"/>
              </w:rPr>
              <w:t>ДОСААФ России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7A3B">
              <w:rPr>
                <w:rFonts w:ascii="Times New Roman" w:hAnsi="Times New Roman" w:cs="Times New Roman"/>
                <w:b/>
                <w:sz w:val="40"/>
                <w:szCs w:val="40"/>
              </w:rPr>
              <w:t>Зачетная книжка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сдаче нормативов комплекса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«Готов к труду и обороне»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31B" w:rsidRPr="00987A3B" w:rsidRDefault="00AD648F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4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76300" cy="857250"/>
                  <wp:effectExtent l="19050" t="0" r="0" b="0"/>
                  <wp:docPr id="18" name="Рисунок 1" descr="C:\Documents and Settings\semenov.uopr\Local Settings\Temporary Internet Files\Content.Word\ГТО 1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emenov.uopr\Local Settings\Temporary Internet Files\Content.Word\ГТО 1с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52" cy="86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31B" w:rsidRDefault="00E9431B" w:rsidP="00E9431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9431B" w:rsidRDefault="00E9431B" w:rsidP="00E9431B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2"/>
        <w:gridCol w:w="4929"/>
      </w:tblGrid>
      <w:tr w:rsidR="00E9431B" w:rsidRPr="00987A3B" w:rsidTr="008C6F4F">
        <w:trPr>
          <w:trHeight w:val="4105"/>
        </w:trPr>
        <w:tc>
          <w:tcPr>
            <w:tcW w:w="4732" w:type="dxa"/>
          </w:tcPr>
          <w:p w:rsidR="00E9431B" w:rsidRDefault="00E9431B" w:rsidP="008C6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Зачетная книжка № ____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________________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B8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284B89">
              <w:rPr>
                <w:rFonts w:ascii="Times New Roman" w:hAnsi="Times New Roman" w:cs="Times New Roman"/>
                <w:sz w:val="16"/>
                <w:szCs w:val="16"/>
              </w:rPr>
              <w:t xml:space="preserve">  Имя</w:t>
            </w:r>
          </w:p>
          <w:p w:rsidR="00E9431B" w:rsidRDefault="00E9431B" w:rsidP="008C6F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____________________________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Отчество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фото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«____» ________________ ______ г.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Дата рождения</w:t>
            </w: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31B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«____» ________________ ______ г.</w:t>
            </w:r>
          </w:p>
          <w:p w:rsidR="00E9431B" w:rsidRPr="00284B89" w:rsidRDefault="00E9431B" w:rsidP="008C6F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Дата выдачи</w:t>
            </w:r>
          </w:p>
        </w:tc>
        <w:tc>
          <w:tcPr>
            <w:tcW w:w="4839" w:type="dxa"/>
          </w:tcPr>
          <w:tbl>
            <w:tblPr>
              <w:tblStyle w:val="a3"/>
              <w:tblW w:w="0" w:type="auto"/>
              <w:tblLook w:val="04A0"/>
            </w:tblPr>
            <w:tblGrid>
              <w:gridCol w:w="388"/>
              <w:gridCol w:w="1177"/>
              <w:gridCol w:w="883"/>
              <w:gridCol w:w="606"/>
              <w:gridCol w:w="840"/>
              <w:gridCol w:w="809"/>
            </w:tblGrid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2F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2F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пп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2F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Вид упражнения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Результат</w:t>
                  </w:r>
                </w:p>
              </w:tc>
              <w:tc>
                <w:tcPr>
                  <w:tcW w:w="567" w:type="dxa"/>
                </w:tcPr>
                <w:p w:rsidR="00E9431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сдачи</w:t>
                  </w:r>
                </w:p>
              </w:tc>
              <w:tc>
                <w:tcPr>
                  <w:tcW w:w="709" w:type="dxa"/>
                </w:tcPr>
                <w:p w:rsidR="00E9431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судьи</w:t>
                  </w:r>
                </w:p>
              </w:tc>
              <w:tc>
                <w:tcPr>
                  <w:tcW w:w="556" w:type="dxa"/>
                </w:tcPr>
                <w:p w:rsidR="00E9431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Подпись</w:t>
                  </w:r>
                </w:p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судьи</w:t>
                  </w: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Бег 100, 60 м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Бег 1000 м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:rsidR="00E9431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Прыжок </w:t>
                  </w:r>
                </w:p>
                <w:p w:rsidR="00E9431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длину </w:t>
                  </w:r>
                </w:p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 места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Метание гранаты на дальность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rPr>
                <w:trHeight w:val="361"/>
              </w:trPr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Подтягивание 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Сгибание, разгибание рук в упоре лежа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Лыжная гонка 5 км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843" w:type="dxa"/>
                </w:tcPr>
                <w:p w:rsidR="00E9431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Плавание </w:t>
                  </w:r>
                </w:p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50 м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9431B" w:rsidRPr="00DB2FAB" w:rsidTr="008C6F4F">
              <w:trPr>
                <w:trHeight w:val="371"/>
              </w:trPr>
              <w:tc>
                <w:tcPr>
                  <w:tcW w:w="31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843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Стрельба</w:t>
                  </w: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</w:tcPr>
                <w:p w:rsidR="00E9431B" w:rsidRPr="00DB2FAB" w:rsidRDefault="00E9431B" w:rsidP="008C6F4F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9431B" w:rsidRPr="00987A3B" w:rsidRDefault="00E9431B" w:rsidP="008C6F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431B" w:rsidRDefault="00E9431B" w:rsidP="00E9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431B" w:rsidSect="007C662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98" w:rsidRDefault="00B77E98" w:rsidP="00AC5D81">
      <w:pPr>
        <w:spacing w:after="0" w:line="240" w:lineRule="auto"/>
      </w:pPr>
      <w:r>
        <w:separator/>
      </w:r>
    </w:p>
  </w:endnote>
  <w:endnote w:type="continuationSeparator" w:id="1">
    <w:p w:rsidR="00B77E98" w:rsidRDefault="00B77E98" w:rsidP="00AC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98" w:rsidRDefault="00B77E98" w:rsidP="00AC5D81">
      <w:pPr>
        <w:spacing w:after="0" w:line="240" w:lineRule="auto"/>
      </w:pPr>
      <w:r>
        <w:separator/>
      </w:r>
    </w:p>
  </w:footnote>
  <w:footnote w:type="continuationSeparator" w:id="1">
    <w:p w:rsidR="00B77E98" w:rsidRDefault="00B77E98" w:rsidP="00AC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0849"/>
      <w:docPartObj>
        <w:docPartGallery w:val="Page Numbers (Top of Page)"/>
        <w:docPartUnique/>
      </w:docPartObj>
    </w:sdtPr>
    <w:sdtContent>
      <w:p w:rsidR="000B7262" w:rsidRDefault="003B36EE">
        <w:pPr>
          <w:pStyle w:val="a8"/>
          <w:jc w:val="center"/>
        </w:pPr>
        <w:fldSimple w:instr=" PAGE   \* MERGEFORMAT ">
          <w:r w:rsidR="00433F8C">
            <w:rPr>
              <w:noProof/>
            </w:rPr>
            <w:t>2</w:t>
          </w:r>
        </w:fldSimple>
      </w:p>
    </w:sdtContent>
  </w:sdt>
  <w:p w:rsidR="000B7262" w:rsidRDefault="000B726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7577"/>
    <w:multiLevelType w:val="hybridMultilevel"/>
    <w:tmpl w:val="4AD2E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05B8B"/>
    <w:multiLevelType w:val="hybridMultilevel"/>
    <w:tmpl w:val="51102852"/>
    <w:lvl w:ilvl="0" w:tplc="CAD282EE">
      <w:start w:val="1"/>
      <w:numFmt w:val="upperRoman"/>
      <w:lvlText w:val="%1."/>
      <w:lvlJc w:val="left"/>
      <w:pPr>
        <w:ind w:left="174" w:hanging="72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34" w:hanging="360"/>
      </w:pPr>
    </w:lvl>
    <w:lvl w:ilvl="2" w:tplc="0419001B" w:tentative="1">
      <w:start w:val="1"/>
      <w:numFmt w:val="lowerRoman"/>
      <w:lvlText w:val="%3."/>
      <w:lvlJc w:val="right"/>
      <w:pPr>
        <w:ind w:left="1254" w:hanging="180"/>
      </w:pPr>
    </w:lvl>
    <w:lvl w:ilvl="3" w:tplc="0419000F" w:tentative="1">
      <w:start w:val="1"/>
      <w:numFmt w:val="decimal"/>
      <w:lvlText w:val="%4."/>
      <w:lvlJc w:val="left"/>
      <w:pPr>
        <w:ind w:left="1974" w:hanging="360"/>
      </w:pPr>
    </w:lvl>
    <w:lvl w:ilvl="4" w:tplc="04190019" w:tentative="1">
      <w:start w:val="1"/>
      <w:numFmt w:val="lowerLetter"/>
      <w:lvlText w:val="%5."/>
      <w:lvlJc w:val="left"/>
      <w:pPr>
        <w:ind w:left="2694" w:hanging="360"/>
      </w:pPr>
    </w:lvl>
    <w:lvl w:ilvl="5" w:tplc="0419001B" w:tentative="1">
      <w:start w:val="1"/>
      <w:numFmt w:val="lowerRoman"/>
      <w:lvlText w:val="%6."/>
      <w:lvlJc w:val="right"/>
      <w:pPr>
        <w:ind w:left="3414" w:hanging="180"/>
      </w:pPr>
    </w:lvl>
    <w:lvl w:ilvl="6" w:tplc="0419000F" w:tentative="1">
      <w:start w:val="1"/>
      <w:numFmt w:val="decimal"/>
      <w:lvlText w:val="%7."/>
      <w:lvlJc w:val="left"/>
      <w:pPr>
        <w:ind w:left="4134" w:hanging="360"/>
      </w:pPr>
    </w:lvl>
    <w:lvl w:ilvl="7" w:tplc="04190019" w:tentative="1">
      <w:start w:val="1"/>
      <w:numFmt w:val="lowerLetter"/>
      <w:lvlText w:val="%8."/>
      <w:lvlJc w:val="left"/>
      <w:pPr>
        <w:ind w:left="4854" w:hanging="360"/>
      </w:pPr>
    </w:lvl>
    <w:lvl w:ilvl="8" w:tplc="0419001B" w:tentative="1">
      <w:start w:val="1"/>
      <w:numFmt w:val="lowerRoman"/>
      <w:lvlText w:val="%9."/>
      <w:lvlJc w:val="right"/>
      <w:pPr>
        <w:ind w:left="5574" w:hanging="180"/>
      </w:pPr>
    </w:lvl>
  </w:abstractNum>
  <w:abstractNum w:abstractNumId="2">
    <w:nsid w:val="1C383B60"/>
    <w:multiLevelType w:val="hybridMultilevel"/>
    <w:tmpl w:val="2752C382"/>
    <w:lvl w:ilvl="0" w:tplc="455427EE">
      <w:start w:val="1"/>
      <w:numFmt w:val="decimal"/>
      <w:lvlText w:val="%1."/>
      <w:lvlJc w:val="left"/>
      <w:pPr>
        <w:ind w:left="-186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34" w:hanging="360"/>
      </w:pPr>
    </w:lvl>
    <w:lvl w:ilvl="2" w:tplc="0419001B" w:tentative="1">
      <w:start w:val="1"/>
      <w:numFmt w:val="lowerRoman"/>
      <w:lvlText w:val="%3."/>
      <w:lvlJc w:val="right"/>
      <w:pPr>
        <w:ind w:left="1254" w:hanging="180"/>
      </w:pPr>
    </w:lvl>
    <w:lvl w:ilvl="3" w:tplc="0419000F" w:tentative="1">
      <w:start w:val="1"/>
      <w:numFmt w:val="decimal"/>
      <w:lvlText w:val="%4."/>
      <w:lvlJc w:val="left"/>
      <w:pPr>
        <w:ind w:left="1974" w:hanging="360"/>
      </w:pPr>
    </w:lvl>
    <w:lvl w:ilvl="4" w:tplc="04190019" w:tentative="1">
      <w:start w:val="1"/>
      <w:numFmt w:val="lowerLetter"/>
      <w:lvlText w:val="%5."/>
      <w:lvlJc w:val="left"/>
      <w:pPr>
        <w:ind w:left="2694" w:hanging="360"/>
      </w:pPr>
    </w:lvl>
    <w:lvl w:ilvl="5" w:tplc="0419001B" w:tentative="1">
      <w:start w:val="1"/>
      <w:numFmt w:val="lowerRoman"/>
      <w:lvlText w:val="%6."/>
      <w:lvlJc w:val="right"/>
      <w:pPr>
        <w:ind w:left="3414" w:hanging="180"/>
      </w:pPr>
    </w:lvl>
    <w:lvl w:ilvl="6" w:tplc="0419000F" w:tentative="1">
      <w:start w:val="1"/>
      <w:numFmt w:val="decimal"/>
      <w:lvlText w:val="%7."/>
      <w:lvlJc w:val="left"/>
      <w:pPr>
        <w:ind w:left="4134" w:hanging="360"/>
      </w:pPr>
    </w:lvl>
    <w:lvl w:ilvl="7" w:tplc="04190019" w:tentative="1">
      <w:start w:val="1"/>
      <w:numFmt w:val="lowerLetter"/>
      <w:lvlText w:val="%8."/>
      <w:lvlJc w:val="left"/>
      <w:pPr>
        <w:ind w:left="4854" w:hanging="360"/>
      </w:pPr>
    </w:lvl>
    <w:lvl w:ilvl="8" w:tplc="0419001B" w:tentative="1">
      <w:start w:val="1"/>
      <w:numFmt w:val="lowerRoman"/>
      <w:lvlText w:val="%9."/>
      <w:lvlJc w:val="right"/>
      <w:pPr>
        <w:ind w:left="5574" w:hanging="180"/>
      </w:pPr>
    </w:lvl>
  </w:abstractNum>
  <w:abstractNum w:abstractNumId="3">
    <w:nsid w:val="77C762D8"/>
    <w:multiLevelType w:val="hybridMultilevel"/>
    <w:tmpl w:val="F4D099B8"/>
    <w:lvl w:ilvl="0" w:tplc="31981B3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31B"/>
    <w:rsid w:val="00075F74"/>
    <w:rsid w:val="00090E23"/>
    <w:rsid w:val="000A53E5"/>
    <w:rsid w:val="000A7176"/>
    <w:rsid w:val="000B7262"/>
    <w:rsid w:val="000D64F4"/>
    <w:rsid w:val="00194004"/>
    <w:rsid w:val="0029591C"/>
    <w:rsid w:val="003233B8"/>
    <w:rsid w:val="00373372"/>
    <w:rsid w:val="003B36EE"/>
    <w:rsid w:val="003C2267"/>
    <w:rsid w:val="00433F8C"/>
    <w:rsid w:val="004D73B2"/>
    <w:rsid w:val="004E2C3F"/>
    <w:rsid w:val="00550AC9"/>
    <w:rsid w:val="005C4D8C"/>
    <w:rsid w:val="005D3BCF"/>
    <w:rsid w:val="006A5E34"/>
    <w:rsid w:val="00744A83"/>
    <w:rsid w:val="007C662D"/>
    <w:rsid w:val="00827803"/>
    <w:rsid w:val="008C6F4F"/>
    <w:rsid w:val="008E4C39"/>
    <w:rsid w:val="00A333D9"/>
    <w:rsid w:val="00AC5D81"/>
    <w:rsid w:val="00AD648F"/>
    <w:rsid w:val="00B77E98"/>
    <w:rsid w:val="00B91259"/>
    <w:rsid w:val="00CC5F48"/>
    <w:rsid w:val="00DA6619"/>
    <w:rsid w:val="00DB30B6"/>
    <w:rsid w:val="00E14452"/>
    <w:rsid w:val="00E80A11"/>
    <w:rsid w:val="00E9431B"/>
    <w:rsid w:val="00F93AF0"/>
    <w:rsid w:val="00FB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31B"/>
    <w:pPr>
      <w:ind w:left="720"/>
      <w:contextualSpacing/>
    </w:pPr>
  </w:style>
  <w:style w:type="character" w:styleId="a5">
    <w:name w:val="footnote reference"/>
    <w:basedOn w:val="a0"/>
    <w:semiHidden/>
    <w:rsid w:val="00E9431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31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4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431B"/>
  </w:style>
  <w:style w:type="paragraph" w:styleId="aa">
    <w:name w:val="footer"/>
    <w:basedOn w:val="a"/>
    <w:link w:val="ab"/>
    <w:uiPriority w:val="99"/>
    <w:semiHidden/>
    <w:unhideWhenUsed/>
    <w:rsid w:val="00E94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4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41F6-01BF-4181-B9FC-661BD8E1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 (ДОСААФ)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makeev.sport</dc:creator>
  <cp:keywords/>
  <dc:description/>
  <cp:lastModifiedBy>Падалко Александра Алефтиновна</cp:lastModifiedBy>
  <cp:revision>2</cp:revision>
  <dcterms:created xsi:type="dcterms:W3CDTF">2013-04-08T06:49:00Z</dcterms:created>
  <dcterms:modified xsi:type="dcterms:W3CDTF">2013-04-08T06:49:00Z</dcterms:modified>
</cp:coreProperties>
</file>